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A09" w:rsidRPr="005A2166" w:rsidRDefault="002B0A09" w:rsidP="005A2166">
      <w:pPr>
        <w:spacing w:line="480" w:lineRule="auto"/>
        <w:rPr>
          <w:rFonts w:ascii="Times New Roman" w:hAnsi="Times New Roman" w:cs="Times New Roman"/>
          <w:sz w:val="24"/>
          <w:szCs w:val="24"/>
        </w:rPr>
      </w:pPr>
    </w:p>
    <w:p w:rsidR="00526983" w:rsidRPr="005A2166" w:rsidRDefault="007C05AC" w:rsidP="005A2166">
      <w:pPr>
        <w:spacing w:line="480" w:lineRule="auto"/>
        <w:rPr>
          <w:rFonts w:ascii="Times New Roman" w:hAnsi="Times New Roman" w:cs="Times New Roman"/>
          <w:sz w:val="24"/>
          <w:szCs w:val="24"/>
        </w:rPr>
      </w:pPr>
      <w:r w:rsidRPr="005A2166">
        <w:rPr>
          <w:rFonts w:ascii="Times New Roman" w:hAnsi="Times New Roman" w:cs="Times New Roman"/>
          <w:sz w:val="24"/>
          <w:szCs w:val="24"/>
        </w:rPr>
        <w:t>Name.</w:t>
      </w:r>
    </w:p>
    <w:p w:rsidR="00526983" w:rsidRPr="005A2166" w:rsidRDefault="007C05AC" w:rsidP="005A2166">
      <w:pPr>
        <w:spacing w:line="480" w:lineRule="auto"/>
        <w:rPr>
          <w:rFonts w:ascii="Times New Roman" w:hAnsi="Times New Roman" w:cs="Times New Roman"/>
          <w:sz w:val="24"/>
          <w:szCs w:val="24"/>
        </w:rPr>
      </w:pPr>
      <w:r w:rsidRPr="005A2166">
        <w:rPr>
          <w:rFonts w:ascii="Times New Roman" w:hAnsi="Times New Roman" w:cs="Times New Roman"/>
          <w:sz w:val="24"/>
          <w:szCs w:val="24"/>
        </w:rPr>
        <w:t>Tutor.</w:t>
      </w:r>
    </w:p>
    <w:p w:rsidR="00526983" w:rsidRPr="005A2166" w:rsidRDefault="007C05AC" w:rsidP="005A2166">
      <w:pPr>
        <w:spacing w:line="480" w:lineRule="auto"/>
        <w:rPr>
          <w:rFonts w:ascii="Times New Roman" w:hAnsi="Times New Roman" w:cs="Times New Roman"/>
          <w:sz w:val="24"/>
          <w:szCs w:val="24"/>
        </w:rPr>
      </w:pPr>
      <w:r w:rsidRPr="005A2166">
        <w:rPr>
          <w:rFonts w:ascii="Times New Roman" w:hAnsi="Times New Roman" w:cs="Times New Roman"/>
          <w:sz w:val="24"/>
          <w:szCs w:val="24"/>
        </w:rPr>
        <w:t>Course.</w:t>
      </w:r>
    </w:p>
    <w:p w:rsidR="00526983" w:rsidRPr="005A2166" w:rsidRDefault="007C05AC" w:rsidP="005A2166">
      <w:pPr>
        <w:spacing w:line="480" w:lineRule="auto"/>
        <w:rPr>
          <w:rFonts w:ascii="Times New Roman" w:hAnsi="Times New Roman" w:cs="Times New Roman"/>
          <w:sz w:val="24"/>
          <w:szCs w:val="24"/>
        </w:rPr>
      </w:pPr>
      <w:r w:rsidRPr="005A2166">
        <w:rPr>
          <w:rFonts w:ascii="Times New Roman" w:hAnsi="Times New Roman" w:cs="Times New Roman"/>
          <w:sz w:val="24"/>
          <w:szCs w:val="24"/>
        </w:rPr>
        <w:t>Date.</w:t>
      </w:r>
    </w:p>
    <w:p w:rsidR="004A61AC" w:rsidRPr="004A61AC" w:rsidRDefault="004A61AC" w:rsidP="006D309C">
      <w:pPr>
        <w:spacing w:line="480" w:lineRule="auto"/>
        <w:ind w:firstLine="720"/>
        <w:jc w:val="center"/>
        <w:rPr>
          <w:rFonts w:ascii="Times New Roman" w:hAnsi="Times New Roman" w:cs="Times New Roman"/>
          <w:sz w:val="24"/>
          <w:szCs w:val="24"/>
        </w:rPr>
      </w:pPr>
      <w:r w:rsidRPr="004A61AC">
        <w:rPr>
          <w:rFonts w:ascii="Times New Roman" w:hAnsi="Times New Roman" w:cs="Times New Roman"/>
          <w:sz w:val="24"/>
          <w:szCs w:val="24"/>
        </w:rPr>
        <w:t>Civil Rights and Civil Liberties</w:t>
      </w:r>
    </w:p>
    <w:p w:rsidR="004A61AC" w:rsidRPr="004A61AC" w:rsidRDefault="004A61AC" w:rsidP="004A61AC">
      <w:pPr>
        <w:spacing w:line="480" w:lineRule="auto"/>
        <w:ind w:firstLine="720"/>
        <w:jc w:val="both"/>
        <w:rPr>
          <w:rFonts w:ascii="Times New Roman" w:hAnsi="Times New Roman" w:cs="Times New Roman"/>
          <w:sz w:val="24"/>
          <w:szCs w:val="24"/>
        </w:rPr>
      </w:pPr>
      <w:r w:rsidRPr="004A61AC">
        <w:rPr>
          <w:rFonts w:ascii="Times New Roman" w:hAnsi="Times New Roman" w:cs="Times New Roman"/>
          <w:sz w:val="24"/>
          <w:szCs w:val="24"/>
        </w:rPr>
        <w:t>In typical American society, the protection of civil rights and civil liberties is considered a basic political value. The terms civil rights and civil liberties are often used interchangeably. However, as defined in various court decisions, civil rights may be understood to be positive actions that the government needs to take to ensure equal conditions for all Americans. On the other hand, civil liberties may be simply described as protection accorded to the American citizens against the actions of the government (Stone 115). Civil rights and civil liberties have undergone numerous changes and challenges throughout history, right from the introduction of the First amendment and bill of rights in 1791 to the current world (Lytle 260).</w:t>
      </w:r>
    </w:p>
    <w:p w:rsidR="004A61AC" w:rsidRPr="004A61AC" w:rsidRDefault="004A61AC" w:rsidP="004A61AC">
      <w:pPr>
        <w:spacing w:line="480" w:lineRule="auto"/>
        <w:ind w:firstLine="720"/>
        <w:jc w:val="both"/>
        <w:rPr>
          <w:rFonts w:ascii="Times New Roman" w:hAnsi="Times New Roman" w:cs="Times New Roman"/>
          <w:sz w:val="24"/>
          <w:szCs w:val="24"/>
        </w:rPr>
      </w:pPr>
      <w:r w:rsidRPr="004A61AC">
        <w:rPr>
          <w:rFonts w:ascii="Times New Roman" w:hAnsi="Times New Roman" w:cs="Times New Roman"/>
          <w:sz w:val="24"/>
          <w:szCs w:val="24"/>
        </w:rPr>
        <w:t xml:space="preserve">Throughout history, various individuals and movements in American society made huge sacrifices and strides towards the development of civil rights and liberties. One such individual was John Bingham, who was an American politician and considered as the Father of the 14th Amendment (Reilly191). Although born in Pennsylvania, Bingham was raised in Ohio where he also attended college, Franklin College, which was a haven for abolitionist. After college, he practiced law Ohio before he was elected in Congress. At the time, he was considered as a rising star in the field of politics due to the arguments he made in Congress on equality. Bingham is </w:t>
      </w:r>
      <w:r w:rsidRPr="004A61AC">
        <w:rPr>
          <w:rFonts w:ascii="Times New Roman" w:hAnsi="Times New Roman" w:cs="Times New Roman"/>
          <w:sz w:val="24"/>
          <w:szCs w:val="24"/>
        </w:rPr>
        <w:lastRenderedPageBreak/>
        <w:t xml:space="preserve">recorded to have warned the Treasury Secretary about the impending dangers of the constitutional limitation on the issue of personal liberty for both blacks and whites. Although he lost the election to Congress in 1862, he was elected three years later and immediately took the lead in framing the 14th Amendment which guaranteed equal protection of all individuals by the states (Frassetto320). The 14th Amendment was designed to address the issues related to citizenship, human rights, equality under the law and even gave the outline of the bill of rights. </w:t>
      </w:r>
    </w:p>
    <w:p w:rsidR="004A61AC" w:rsidRPr="004A61AC" w:rsidRDefault="004A61AC" w:rsidP="004A61AC">
      <w:pPr>
        <w:spacing w:line="480" w:lineRule="auto"/>
        <w:ind w:firstLine="720"/>
        <w:jc w:val="both"/>
        <w:rPr>
          <w:rFonts w:ascii="Times New Roman" w:hAnsi="Times New Roman" w:cs="Times New Roman"/>
          <w:sz w:val="24"/>
          <w:szCs w:val="24"/>
        </w:rPr>
      </w:pPr>
      <w:r w:rsidRPr="004A61AC">
        <w:rPr>
          <w:rFonts w:ascii="Times New Roman" w:hAnsi="Times New Roman" w:cs="Times New Roman"/>
          <w:sz w:val="24"/>
          <w:szCs w:val="24"/>
        </w:rPr>
        <w:t xml:space="preserve">In addition to his contribution towards crafting of the 14th Amendment, Bingham also bitterly fought for the equal treatment of all individuals in the United States. Although not an outward abolitionist, Bingham supported the compromise of 1850 and even supported leaders who were pivotal in the Civil war. Bingham is also known for giving moving speeches that were based on equality and human rights (Frassetto300). As a young man, Bingham is recorded to have indicated that "When the vital principle of our government, the equality of the human race, shall be fully realized, when every fetter within our bodies shall be broken…" (Reilly250). Bingham is also known for crafting the wording of the 14th Amendment. The 14th Amendment would later be used in major land-marking cases based on controversial issues such as racial segregation (Brown v. Board of Education 1954), abortion (Roe v. Wade 1973) and same-sex marriage (Obergefell v. Hodges 2015). </w:t>
      </w:r>
    </w:p>
    <w:p w:rsidR="004A61AC" w:rsidRPr="004A61AC" w:rsidRDefault="004A61AC" w:rsidP="004A61AC">
      <w:pPr>
        <w:spacing w:line="480" w:lineRule="auto"/>
        <w:ind w:firstLine="720"/>
        <w:jc w:val="both"/>
        <w:rPr>
          <w:rFonts w:ascii="Times New Roman" w:hAnsi="Times New Roman" w:cs="Times New Roman"/>
          <w:sz w:val="24"/>
          <w:szCs w:val="24"/>
        </w:rPr>
      </w:pPr>
      <w:r w:rsidRPr="004A61AC">
        <w:rPr>
          <w:rFonts w:ascii="Times New Roman" w:hAnsi="Times New Roman" w:cs="Times New Roman"/>
          <w:sz w:val="24"/>
          <w:szCs w:val="24"/>
        </w:rPr>
        <w:t xml:space="preserve">The fight for civil rights and liberty was not won with the passing of the 14th Amendment alone. In 1955, Rosa Parks was arrested in Montgomery, Alabama for refusing to give up her seat for a white passenger in a segregated bus. Rosa Parks was a civil rights activist who was born in Tuskegee, Alabama in 1913. Rosa's grandparents were former slaves who strongly advocated for racial equality (Theoharis112). In her time, States in the South had passed the State and Local Jim Crow laws, which segregated the blacks from the whites. Under these </w:t>
      </w:r>
      <w:r w:rsidRPr="004A61AC">
        <w:rPr>
          <w:rFonts w:ascii="Times New Roman" w:hAnsi="Times New Roman" w:cs="Times New Roman"/>
          <w:sz w:val="24"/>
          <w:szCs w:val="24"/>
        </w:rPr>
        <w:lastRenderedPageBreak/>
        <w:t>laws, the Montgomery City Code declared that all public transport be segregated and gave bus drivers the powers of a city police officer to ensure the City Codes were followed (Stone 91). On the evening of December 1, 1955, the driver of the bus in which Rosa was traveling in moved the demarcation separating the black from the white passengers to create space for the white standing passengers. When asked to give up her seat to the whites, Rosa refused, which led to her arrest and later released on bail as stated in Chapter 6 Section 11 of the City Code.</w:t>
      </w:r>
    </w:p>
    <w:p w:rsidR="004A61AC" w:rsidRPr="004A61AC" w:rsidRDefault="004A61AC" w:rsidP="004A61AC">
      <w:pPr>
        <w:spacing w:line="480" w:lineRule="auto"/>
        <w:ind w:firstLine="720"/>
        <w:jc w:val="both"/>
        <w:rPr>
          <w:rFonts w:ascii="Times New Roman" w:hAnsi="Times New Roman" w:cs="Times New Roman"/>
          <w:sz w:val="24"/>
          <w:szCs w:val="24"/>
        </w:rPr>
      </w:pPr>
      <w:r w:rsidRPr="004A61AC">
        <w:rPr>
          <w:rFonts w:ascii="Times New Roman" w:hAnsi="Times New Roman" w:cs="Times New Roman"/>
          <w:sz w:val="24"/>
          <w:szCs w:val="24"/>
        </w:rPr>
        <w:t>This action led to a lot of rebellion and uproar, which led to the Montgomery buses boycott by the African-American population. Furthermore, it led to the formation of the Montgomery Improvement Association (MIA) led by Martin Luther King Jr. (Stone143). The success of the boycott was faced with lots of retaliation from the whites in the form of cancellation of city taxi insurance and extreme violence which saw the houses of Martin Luther King Jr. and E. D. Nixon get burnt down. In response to these actions, the Africa-American society sought help from the legal frameworks backed by the Brown v. Board of Education court decision. On November 13, 1956, the District Court of the Middle District of Alabama ruled in favor of the African-American society in a case filed by Rosa's attorney, Fred Gray. The court's decision that Jim Crow Laws were unconstitutional was later upheld by the Supreme Court in 1956 (Lytle 280). These court decisions went a long way into cementing equality and liberty from government or state influence among the people of all colors.</w:t>
      </w:r>
    </w:p>
    <w:p w:rsidR="00D9157E" w:rsidRDefault="004A61AC" w:rsidP="004A61AC">
      <w:pPr>
        <w:spacing w:line="480" w:lineRule="auto"/>
        <w:ind w:firstLine="720"/>
        <w:jc w:val="both"/>
        <w:rPr>
          <w:rFonts w:ascii="Times New Roman" w:hAnsi="Times New Roman" w:cs="Times New Roman"/>
          <w:sz w:val="24"/>
          <w:szCs w:val="24"/>
        </w:rPr>
      </w:pPr>
      <w:r w:rsidRPr="004A61AC">
        <w:rPr>
          <w:rFonts w:ascii="Times New Roman" w:hAnsi="Times New Roman" w:cs="Times New Roman"/>
          <w:sz w:val="24"/>
          <w:szCs w:val="24"/>
        </w:rPr>
        <w:t xml:space="preserve">In summation, based on the few examples given, it is clear that the road to achieving civil rights and civil liberty has been faced with lots of challenges throughout American history (Stone120). Various individuals and movements have been greatly accredited for achieving major goals in the fight towards achieving civil rights and civil liberty. For instance, Elizabeth Stanton is known for establishing women movements which fought for freedom and liberation of </w:t>
      </w:r>
      <w:r w:rsidRPr="004A61AC">
        <w:rPr>
          <w:rFonts w:ascii="Times New Roman" w:hAnsi="Times New Roman" w:cs="Times New Roman"/>
          <w:sz w:val="24"/>
          <w:szCs w:val="24"/>
        </w:rPr>
        <w:lastRenderedPageBreak/>
        <w:t>women in America (Lytle 260). Therefore, the evolution of civil rights and civil liberty in American society has been a long and costly process that was especially painful to the champions of liberty.</w:t>
      </w: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5A2166">
      <w:pPr>
        <w:spacing w:line="480" w:lineRule="auto"/>
        <w:ind w:firstLine="720"/>
        <w:jc w:val="both"/>
        <w:rPr>
          <w:rFonts w:ascii="Times New Roman" w:hAnsi="Times New Roman" w:cs="Times New Roman"/>
          <w:sz w:val="24"/>
          <w:szCs w:val="24"/>
        </w:rPr>
      </w:pPr>
    </w:p>
    <w:p w:rsidR="005A2166" w:rsidRDefault="005A2166" w:rsidP="00F00474">
      <w:pPr>
        <w:spacing w:line="480" w:lineRule="auto"/>
        <w:jc w:val="both"/>
        <w:rPr>
          <w:rFonts w:ascii="Times New Roman" w:hAnsi="Times New Roman" w:cs="Times New Roman"/>
          <w:sz w:val="24"/>
          <w:szCs w:val="24"/>
        </w:rPr>
      </w:pPr>
    </w:p>
    <w:p w:rsidR="005A2166" w:rsidRPr="005A2166" w:rsidRDefault="005A2166" w:rsidP="005A2166">
      <w:pPr>
        <w:spacing w:line="480" w:lineRule="auto"/>
        <w:ind w:firstLine="720"/>
        <w:jc w:val="both"/>
        <w:rPr>
          <w:rFonts w:ascii="Times New Roman" w:hAnsi="Times New Roman" w:cs="Times New Roman"/>
          <w:sz w:val="24"/>
          <w:szCs w:val="24"/>
        </w:rPr>
      </w:pPr>
      <w:bookmarkStart w:id="0" w:name="_GoBack"/>
      <w:bookmarkEnd w:id="0"/>
    </w:p>
    <w:p w:rsidR="006D309C" w:rsidRDefault="006D309C" w:rsidP="005A2166">
      <w:pPr>
        <w:spacing w:line="480" w:lineRule="auto"/>
        <w:jc w:val="center"/>
        <w:rPr>
          <w:rFonts w:ascii="Times New Roman" w:hAnsi="Times New Roman" w:cs="Times New Roman"/>
          <w:sz w:val="24"/>
          <w:szCs w:val="24"/>
        </w:rPr>
      </w:pPr>
    </w:p>
    <w:p w:rsidR="00D9157E" w:rsidRPr="005A2166" w:rsidRDefault="00D9157E" w:rsidP="005A2166">
      <w:pPr>
        <w:spacing w:line="480" w:lineRule="auto"/>
        <w:jc w:val="center"/>
        <w:rPr>
          <w:rFonts w:ascii="Times New Roman" w:hAnsi="Times New Roman" w:cs="Times New Roman"/>
          <w:sz w:val="24"/>
          <w:szCs w:val="24"/>
        </w:rPr>
      </w:pPr>
      <w:r w:rsidRPr="005A2166">
        <w:rPr>
          <w:rFonts w:ascii="Times New Roman" w:hAnsi="Times New Roman" w:cs="Times New Roman"/>
          <w:sz w:val="24"/>
          <w:szCs w:val="24"/>
        </w:rPr>
        <w:lastRenderedPageBreak/>
        <w:t>Works Cited</w:t>
      </w:r>
    </w:p>
    <w:p w:rsidR="00CE5077" w:rsidRPr="005A2166" w:rsidRDefault="00CE5077" w:rsidP="005A2166">
      <w:pPr>
        <w:pStyle w:val="NormalWeb"/>
        <w:spacing w:before="0" w:beforeAutospacing="0" w:after="0" w:afterAutospacing="0" w:line="480" w:lineRule="auto"/>
        <w:ind w:left="720" w:hanging="720"/>
      </w:pPr>
      <w:r w:rsidRPr="005A2166">
        <w:t>Frassetto, Mark Anthony. "The First Congressional Debate of Public Carry and What It Tells Us about Firearm Regionalism." Campbell L. Rev. 40 (2018): 335.</w:t>
      </w:r>
    </w:p>
    <w:p w:rsidR="00CE5077" w:rsidRPr="005A2166" w:rsidRDefault="00CE5077" w:rsidP="005A2166">
      <w:pPr>
        <w:pStyle w:val="NormalWeb"/>
        <w:spacing w:before="0" w:beforeAutospacing="0" w:after="0" w:afterAutospacing="0" w:line="480" w:lineRule="auto"/>
        <w:ind w:left="720" w:hanging="720"/>
      </w:pPr>
      <w:r w:rsidRPr="005A2166">
        <w:t>Lytle, Clifford M. "The history of the civil rights bill of 1964." The Journal of Negro History 51.4 (1966): 275-296. (2016).</w:t>
      </w:r>
    </w:p>
    <w:p w:rsidR="00CE5077" w:rsidRPr="005A2166" w:rsidRDefault="00CE5077" w:rsidP="005A2166">
      <w:pPr>
        <w:pStyle w:val="NormalWeb"/>
        <w:spacing w:before="0" w:beforeAutospacing="0" w:after="0" w:afterAutospacing="0" w:line="480" w:lineRule="auto"/>
        <w:ind w:left="720" w:hanging="720"/>
      </w:pPr>
      <w:r w:rsidRPr="005A2166">
        <w:t>Reilly, Elizabeth. "American Founding Son: John Bingham and the Invention of the Fourteenth Amendment." (2015): 169-171.</w:t>
      </w:r>
    </w:p>
    <w:p w:rsidR="00CE5077" w:rsidRPr="005A2166" w:rsidRDefault="00CE5077" w:rsidP="005A2166">
      <w:pPr>
        <w:pStyle w:val="NormalWeb"/>
        <w:spacing w:before="0" w:beforeAutospacing="0" w:after="0" w:afterAutospacing="0" w:line="480" w:lineRule="auto"/>
        <w:ind w:left="720" w:hanging="720"/>
      </w:pPr>
      <w:r w:rsidRPr="005A2166">
        <w:t>Stone, Richard. Textbook on civil liberties and human rights. Oxford University Press, USA, 2014.</w:t>
      </w:r>
    </w:p>
    <w:p w:rsidR="00D9157E" w:rsidRPr="005A2166" w:rsidRDefault="00CE5077" w:rsidP="005A2166">
      <w:pPr>
        <w:pStyle w:val="NormalWeb"/>
        <w:spacing w:before="0" w:beforeAutospacing="0" w:after="0" w:afterAutospacing="0" w:line="480" w:lineRule="auto"/>
        <w:ind w:left="720" w:hanging="720"/>
      </w:pPr>
      <w:r w:rsidRPr="005A2166">
        <w:t>Theoharis, Jeanne. The Rebellious Life of Mrs. Rosa Parks. Beacon Press, 2015.</w:t>
      </w:r>
    </w:p>
    <w:sectPr w:rsidR="00D9157E" w:rsidRPr="005A2166"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1B6E" w:rsidRDefault="002F1B6E">
      <w:pPr>
        <w:spacing w:after="0" w:line="240" w:lineRule="auto"/>
      </w:pPr>
      <w:r>
        <w:separator/>
      </w:r>
    </w:p>
  </w:endnote>
  <w:endnote w:type="continuationSeparator" w:id="1">
    <w:p w:rsidR="002F1B6E" w:rsidRDefault="002F1B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1B6E" w:rsidRDefault="002F1B6E">
      <w:pPr>
        <w:spacing w:after="0" w:line="240" w:lineRule="auto"/>
      </w:pPr>
      <w:r>
        <w:separator/>
      </w:r>
    </w:p>
  </w:footnote>
  <w:footnote w:type="continuationSeparator" w:id="1">
    <w:p w:rsidR="002F1B6E" w:rsidRDefault="002F1B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951A2D"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4E4434"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4E4434" w:rsidRPr="000A0D79">
      <w:rPr>
        <w:rFonts w:ascii="Times New Roman" w:hAnsi="Times New Roman" w:cs="Times New Roman"/>
        <w:sz w:val="24"/>
        <w:szCs w:val="24"/>
      </w:rPr>
      <w:fldChar w:fldCharType="separate"/>
    </w:r>
    <w:r w:rsidR="006D309C">
      <w:rPr>
        <w:rFonts w:ascii="Times New Roman" w:hAnsi="Times New Roman" w:cs="Times New Roman"/>
        <w:noProof/>
        <w:sz w:val="24"/>
        <w:szCs w:val="24"/>
      </w:rPr>
      <w:t>4</w:t>
    </w:r>
    <w:r w:rsidR="004E4434"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E0A18"/>
    <w:rsid w:val="00016F13"/>
    <w:rsid w:val="00017B72"/>
    <w:rsid w:val="00065369"/>
    <w:rsid w:val="000A0D79"/>
    <w:rsid w:val="0010719E"/>
    <w:rsid w:val="00116EC8"/>
    <w:rsid w:val="001919A8"/>
    <w:rsid w:val="002221C4"/>
    <w:rsid w:val="002B0A09"/>
    <w:rsid w:val="002F1B6E"/>
    <w:rsid w:val="00303C3C"/>
    <w:rsid w:val="0033352A"/>
    <w:rsid w:val="00353D60"/>
    <w:rsid w:val="003C1D61"/>
    <w:rsid w:val="003D637B"/>
    <w:rsid w:val="004720BC"/>
    <w:rsid w:val="004A61AC"/>
    <w:rsid w:val="004C779B"/>
    <w:rsid w:val="004E4434"/>
    <w:rsid w:val="00526983"/>
    <w:rsid w:val="00547704"/>
    <w:rsid w:val="005A2166"/>
    <w:rsid w:val="005D526D"/>
    <w:rsid w:val="00614EF9"/>
    <w:rsid w:val="00643BA4"/>
    <w:rsid w:val="006B0982"/>
    <w:rsid w:val="006D309C"/>
    <w:rsid w:val="007022EA"/>
    <w:rsid w:val="007173D6"/>
    <w:rsid w:val="00734F40"/>
    <w:rsid w:val="00790EDB"/>
    <w:rsid w:val="007938E0"/>
    <w:rsid w:val="007C05AC"/>
    <w:rsid w:val="007E0A18"/>
    <w:rsid w:val="00863EEF"/>
    <w:rsid w:val="00864D06"/>
    <w:rsid w:val="008C60AF"/>
    <w:rsid w:val="008D10B9"/>
    <w:rsid w:val="008E7B23"/>
    <w:rsid w:val="008F1505"/>
    <w:rsid w:val="00911A14"/>
    <w:rsid w:val="00951A2D"/>
    <w:rsid w:val="00952A58"/>
    <w:rsid w:val="009A17F0"/>
    <w:rsid w:val="009F319F"/>
    <w:rsid w:val="00AC5D82"/>
    <w:rsid w:val="00B1670F"/>
    <w:rsid w:val="00B3729B"/>
    <w:rsid w:val="00B6257C"/>
    <w:rsid w:val="00BA1D68"/>
    <w:rsid w:val="00BE1112"/>
    <w:rsid w:val="00BE7BA7"/>
    <w:rsid w:val="00C324F0"/>
    <w:rsid w:val="00C70D46"/>
    <w:rsid w:val="00CE5077"/>
    <w:rsid w:val="00D71A0E"/>
    <w:rsid w:val="00D9157E"/>
    <w:rsid w:val="00DC5DDC"/>
    <w:rsid w:val="00E071B2"/>
    <w:rsid w:val="00F00474"/>
    <w:rsid w:val="00F07D54"/>
    <w:rsid w:val="00F632EC"/>
    <w:rsid w:val="00F72428"/>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4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paragraph" w:styleId="NormalWeb">
    <w:name w:val="Normal (Web)"/>
    <w:basedOn w:val="Normal"/>
    <w:uiPriority w:val="99"/>
    <w:unhideWhenUsed/>
    <w:rsid w:val="00CE50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7320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2019-07-14T17:37:00Z</dcterms:created>
  <dcterms:modified xsi:type="dcterms:W3CDTF">2019-07-14T17:37:00Z</dcterms:modified>
</cp:coreProperties>
</file>